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2BA0" w:rsidRDefault="00A12BA0">
      <w:pPr>
        <w:rPr>
          <w:b/>
        </w:rPr>
      </w:pPr>
      <w:r w:rsidRPr="00A12BA0">
        <w:rPr>
          <w:b/>
        </w:rPr>
        <w:t>MKT Trail to White Oak Bayou Connector via Rutland Detention Basin</w:t>
      </w:r>
    </w:p>
    <w:p w:rsidR="00945CA6" w:rsidRDefault="00945CA6" w:rsidP="003B29A2">
      <w:pPr>
        <w:spacing w:after="0" w:line="240" w:lineRule="auto"/>
        <w:jc w:val="both"/>
        <w:rPr>
          <w:b/>
        </w:rPr>
      </w:pPr>
      <w:r>
        <w:rPr>
          <w:b/>
        </w:rPr>
        <w:t>Summary of Project Scoping</w:t>
      </w:r>
    </w:p>
    <w:p w:rsidR="00945CA6" w:rsidRDefault="00945CA6" w:rsidP="003B29A2">
      <w:pPr>
        <w:spacing w:after="0" w:line="240" w:lineRule="auto"/>
        <w:jc w:val="both"/>
      </w:pPr>
      <w:r w:rsidRPr="004F2EF6">
        <w:t xml:space="preserve">This project does not require additional acquisition of right-of-way. </w:t>
      </w:r>
      <w:r>
        <w:t xml:space="preserve">The </w:t>
      </w:r>
      <w:r w:rsidR="00085801">
        <w:t xml:space="preserve">majority of the </w:t>
      </w:r>
      <w:r>
        <w:t xml:space="preserve">project is on </w:t>
      </w:r>
      <w:proofErr w:type="spellStart"/>
      <w:r>
        <w:t>TxDOT’s</w:t>
      </w:r>
      <w:proofErr w:type="spellEnd"/>
      <w:r>
        <w:t xml:space="preserve"> ROW</w:t>
      </w:r>
      <w:r w:rsidR="00085801">
        <w:t>, with a few locations extending into City of Houston and Harris County Flood Control ROW in order to connect to existing facilities</w:t>
      </w:r>
      <w:r>
        <w:t>. R</w:t>
      </w:r>
      <w:r w:rsidR="00085801">
        <w:t>OW</w:t>
      </w:r>
      <w:r>
        <w:t xml:space="preserve"> maps are provided as part of the application package. </w:t>
      </w:r>
    </w:p>
    <w:p w:rsidR="00A5741A" w:rsidRDefault="00A5741A" w:rsidP="00A12BA0">
      <w:pPr>
        <w:jc w:val="both"/>
      </w:pPr>
      <w:r>
        <w:t>T</w:t>
      </w:r>
      <w:r w:rsidR="00160886">
        <w:t>h</w:t>
      </w:r>
      <w:r>
        <w:t>e northernmost portion of</w:t>
      </w:r>
      <w:r w:rsidR="00160886">
        <w:t xml:space="preserve"> the proposed trail would connect </w:t>
      </w:r>
      <w:r>
        <w:t xml:space="preserve">to </w:t>
      </w:r>
      <w:r w:rsidR="00160886">
        <w:t xml:space="preserve">the MKT Trail </w:t>
      </w:r>
      <w:r>
        <w:t>(</w:t>
      </w:r>
      <w:r w:rsidR="00160886">
        <w:t>near W. 7</w:t>
      </w:r>
      <w:r w:rsidR="00160886">
        <w:rPr>
          <w:vertAlign w:val="superscript"/>
        </w:rPr>
        <w:t>th</w:t>
      </w:r>
      <w:r w:rsidR="00160886">
        <w:t xml:space="preserve"> Street</w:t>
      </w:r>
      <w:r>
        <w:t>)</w:t>
      </w:r>
      <w:r w:rsidR="00160886">
        <w:t xml:space="preserve"> via a culvert with no expected adverse hydrological impacts since there is no water body or constant water presence that could be construed </w:t>
      </w:r>
      <w:r>
        <w:t xml:space="preserve">as </w:t>
      </w:r>
      <w:r w:rsidR="00BF20FC">
        <w:t xml:space="preserve">a </w:t>
      </w:r>
      <w:r>
        <w:t>wetland</w:t>
      </w:r>
      <w:r w:rsidR="00160886">
        <w:t>.</w:t>
      </w:r>
      <w:r>
        <w:t xml:space="preserve"> </w:t>
      </w:r>
    </w:p>
    <w:p w:rsidR="00AA08CE" w:rsidRDefault="00AA08CE" w:rsidP="00A12BA0">
      <w:pPr>
        <w:jc w:val="both"/>
      </w:pPr>
      <w:r>
        <w:t xml:space="preserve">The northern part of this trail would run through </w:t>
      </w:r>
      <w:proofErr w:type="spellStart"/>
      <w:r>
        <w:t>TxDO</w:t>
      </w:r>
      <w:r w:rsidR="00BF20FC">
        <w:t>T</w:t>
      </w:r>
      <w:proofErr w:type="spellEnd"/>
      <w:r w:rsidR="00BF20FC">
        <w:t xml:space="preserve"> owned property adjacent to the</w:t>
      </w:r>
      <w:r w:rsidR="00085801">
        <w:t xml:space="preserve"> Rutland</w:t>
      </w:r>
      <w:r>
        <w:t xml:space="preserve"> </w:t>
      </w:r>
      <w:r w:rsidR="00BF20FC">
        <w:t xml:space="preserve">detention pond. The </w:t>
      </w:r>
      <w:r w:rsidR="00085801">
        <w:t xml:space="preserve">trail would utilize the </w:t>
      </w:r>
      <w:r w:rsidR="00E332AC">
        <w:t xml:space="preserve">east </w:t>
      </w:r>
      <w:r w:rsidR="00BF20FC">
        <w:t>berm</w:t>
      </w:r>
      <w:r w:rsidR="00E332AC">
        <w:t>s</w:t>
      </w:r>
      <w:r w:rsidR="00BF20FC">
        <w:t xml:space="preserve"> of the detention pond</w:t>
      </w:r>
      <w:r w:rsidR="00085801">
        <w:t>, which</w:t>
      </w:r>
      <w:r w:rsidR="00BF20FC">
        <w:t xml:space="preserve"> is approx</w:t>
      </w:r>
      <w:r w:rsidR="00085801">
        <w:t xml:space="preserve">imately 15 to 20 </w:t>
      </w:r>
      <w:proofErr w:type="spellStart"/>
      <w:r w:rsidR="00085801">
        <w:t>ft</w:t>
      </w:r>
      <w:proofErr w:type="spellEnd"/>
      <w:r w:rsidR="00085801">
        <w:t xml:space="preserve"> wide</w:t>
      </w:r>
      <w:r w:rsidR="00BF20FC">
        <w:t xml:space="preserve">. </w:t>
      </w:r>
      <w:r w:rsidR="00483815">
        <w:t xml:space="preserve">After the trail navigates around the detention pond </w:t>
      </w:r>
      <w:r w:rsidR="00E332AC">
        <w:t xml:space="preserve">east </w:t>
      </w:r>
      <w:r w:rsidR="00483815">
        <w:t>berms, just south of W. 5</w:t>
      </w:r>
      <w:r w:rsidR="00483815" w:rsidRPr="00483815">
        <w:rPr>
          <w:vertAlign w:val="superscript"/>
        </w:rPr>
        <w:t>th</w:t>
      </w:r>
      <w:r w:rsidR="00483815">
        <w:t xml:space="preserve"> St, the </w:t>
      </w:r>
      <w:r w:rsidR="0046166A">
        <w:t xml:space="preserve">trail would then </w:t>
      </w:r>
      <w:r w:rsidR="00483815">
        <w:t>travers</w:t>
      </w:r>
      <w:r w:rsidR="0046166A">
        <w:t>e</w:t>
      </w:r>
      <w:r w:rsidR="00483815">
        <w:t xml:space="preserve"> across a portion of detention pond as well as White Oak Bayou via a </w:t>
      </w:r>
      <w:r w:rsidR="0046166A">
        <w:t>proposed</w:t>
      </w:r>
      <w:r w:rsidR="00483815">
        <w:t xml:space="preserve"> steel truss bridge where it would then tie into the </w:t>
      </w:r>
      <w:r w:rsidR="00E332AC">
        <w:t xml:space="preserve">existing </w:t>
      </w:r>
      <w:r w:rsidR="00483815">
        <w:t>White Oak Trail that runs along the southern side of White Oak Bayou.</w:t>
      </w:r>
      <w:r w:rsidR="00E137AB">
        <w:t xml:space="preserve"> The steel truss bridge to connect to White Oak Bayou is Alternative A.</w:t>
      </w:r>
    </w:p>
    <w:p w:rsidR="00E332AC" w:rsidRDefault="00D83245" w:rsidP="00A12BA0">
      <w:pPr>
        <w:jc w:val="both"/>
      </w:pPr>
      <w:r>
        <w:t>A</w:t>
      </w:r>
      <w:r w:rsidRPr="00D83245">
        <w:t>lternati</w:t>
      </w:r>
      <w:r>
        <w:t xml:space="preserve">ves to the </w:t>
      </w:r>
      <w:r w:rsidR="00AA08CE">
        <w:t xml:space="preserve">trail alignment </w:t>
      </w:r>
      <w:r w:rsidR="00483815">
        <w:t xml:space="preserve">and bridge were considered. </w:t>
      </w:r>
      <w:r w:rsidR="00E332AC">
        <w:t>Alternative B, t</w:t>
      </w:r>
      <w:r w:rsidR="00483815">
        <w:t>his included taking the path around a White Oak Bayou outfall area just south of W. 5</w:t>
      </w:r>
      <w:r w:rsidR="00483815" w:rsidRPr="00483815">
        <w:rPr>
          <w:vertAlign w:val="superscript"/>
        </w:rPr>
        <w:t>th</w:t>
      </w:r>
      <w:r w:rsidR="00483815">
        <w:t xml:space="preserve"> St and then continuing the path along the eastern side of White Oak Bayou, traveling under the IH-10 Westbound Frontage Rd Bridge, then up the embankment between the</w:t>
      </w:r>
      <w:r w:rsidR="004A521E">
        <w:t xml:space="preserve"> frontage road and the </w:t>
      </w:r>
      <w:proofErr w:type="spellStart"/>
      <w:proofErr w:type="gramStart"/>
      <w:r w:rsidR="004A521E">
        <w:t>mainlane</w:t>
      </w:r>
      <w:proofErr w:type="spellEnd"/>
      <w:r w:rsidR="004A521E">
        <w:t xml:space="preserve"> </w:t>
      </w:r>
      <w:r w:rsidR="00483815">
        <w:t>bridge</w:t>
      </w:r>
      <w:proofErr w:type="gramEnd"/>
      <w:r w:rsidR="00483815">
        <w:t xml:space="preserve"> to the street level at Yale St.  The path would then run </w:t>
      </w:r>
      <w:r w:rsidR="004A521E">
        <w:t>alongside</w:t>
      </w:r>
      <w:r w:rsidR="00483815">
        <w:t xml:space="preserve"> Yale St crossing the intersection with the eastbound frontage road, then crossing Yale St in order to access the connection to the White Oak Trail located on the east side of Yale St south of IH-10.  </w:t>
      </w:r>
    </w:p>
    <w:p w:rsidR="00E137AB" w:rsidRDefault="00E332AC" w:rsidP="00A12BA0">
      <w:pPr>
        <w:jc w:val="both"/>
      </w:pPr>
      <w:r>
        <w:t>To determine the feasibility of this Alternative B, higher resolution topographical maps or a request for Vegetative Clearing a</w:t>
      </w:r>
      <w:r w:rsidRPr="00E332AC">
        <w:t>long HCFCD ROW</w:t>
      </w:r>
      <w:r>
        <w:t>.  Additional information would be</w:t>
      </w:r>
      <w:r w:rsidRPr="00E332AC">
        <w:t xml:space="preserve"> needed to </w:t>
      </w:r>
      <w:r>
        <w:t>determine</w:t>
      </w:r>
      <w:r w:rsidRPr="00E332AC">
        <w:t xml:space="preserve"> </w:t>
      </w:r>
      <w:r>
        <w:t xml:space="preserve">the width of the </w:t>
      </w:r>
      <w:r w:rsidRPr="00E332AC">
        <w:t xml:space="preserve">flat berm area there along the ROW of Flood Control’s property (between the property line and the drop-off down to the outfall.  </w:t>
      </w:r>
      <w:r w:rsidR="00E137AB">
        <w:t>If t</w:t>
      </w:r>
      <w:r w:rsidR="00483815">
        <w:t xml:space="preserve">he berm area around the outfall was too narrow and </w:t>
      </w:r>
      <w:r w:rsidR="0046166A">
        <w:t>included</w:t>
      </w:r>
      <w:r w:rsidR="00483815">
        <w:t xml:space="preserve"> a drop-off area</w:t>
      </w:r>
      <w:r w:rsidR="00E137AB">
        <w:t>, it</w:t>
      </w:r>
      <w:r w:rsidR="00483815">
        <w:t xml:space="preserve"> would require a bridge.</w:t>
      </w:r>
      <w:r w:rsidR="004A521E">
        <w:t xml:space="preserve">  The route would also require a new path constructed on the east side of White Oak Bayou (south of the outfall) which </w:t>
      </w:r>
      <w:r w:rsidR="0046166A">
        <w:t xml:space="preserve">in turn </w:t>
      </w:r>
      <w:r w:rsidR="004A521E">
        <w:t xml:space="preserve">would require retaining walls due to the steepness of the existing slope.  The route would also require users to cross intersections in 2 movements to get to the White Oak Trail.  </w:t>
      </w:r>
    </w:p>
    <w:p w:rsidR="001C6404" w:rsidRDefault="00E137AB" w:rsidP="00A12BA0">
      <w:pPr>
        <w:jc w:val="both"/>
      </w:pPr>
      <w:r>
        <w:t>In conclusion, Alternative A</w:t>
      </w:r>
      <w:r w:rsidR="00D61C7B">
        <w:t xml:space="preserve"> is chosen</w:t>
      </w:r>
      <w:r>
        <w:t>, t</w:t>
      </w:r>
      <w:r w:rsidR="004A521E">
        <w:t xml:space="preserve">he trail alignment </w:t>
      </w:r>
      <w:r w:rsidR="00D61C7B">
        <w:t xml:space="preserve">with the steel truss bridge to connect to White Oak Bayou, since it </w:t>
      </w:r>
      <w:r w:rsidR="004A521E">
        <w:t xml:space="preserve">is a </w:t>
      </w:r>
      <w:r w:rsidR="0046166A">
        <w:t xml:space="preserve">much </w:t>
      </w:r>
      <w:r w:rsidR="004A521E">
        <w:t xml:space="preserve">shorter path </w:t>
      </w:r>
      <w:r w:rsidR="00D61C7B">
        <w:t xml:space="preserve">and </w:t>
      </w:r>
      <w:r w:rsidR="004A521E">
        <w:t>direct connection to the White Oak Trail</w:t>
      </w:r>
      <w:r>
        <w:t xml:space="preserve">, that leverages existing </w:t>
      </w:r>
      <w:proofErr w:type="spellStart"/>
      <w:r>
        <w:t>ped</w:t>
      </w:r>
      <w:proofErr w:type="spellEnd"/>
      <w:r>
        <w:t xml:space="preserve">/bike infrastructure on the south bank of White Oak Bayou and reduces </w:t>
      </w:r>
      <w:proofErr w:type="spellStart"/>
      <w:r>
        <w:t>ped</w:t>
      </w:r>
      <w:proofErr w:type="spellEnd"/>
      <w:r>
        <w:t xml:space="preserve">/bike exposure to vehicular movements by eliminating street level </w:t>
      </w:r>
      <w:r w:rsidR="004A521E">
        <w:t>cross</w:t>
      </w:r>
      <w:r>
        <w:t xml:space="preserve">ings at I 10/Yale </w:t>
      </w:r>
      <w:r w:rsidR="004A521E">
        <w:t>intersections.</w:t>
      </w:r>
    </w:p>
    <w:p w:rsidR="00AA08CE" w:rsidRDefault="004A521E" w:rsidP="00A12BA0">
      <w:pPr>
        <w:spacing w:after="0" w:line="240" w:lineRule="auto"/>
        <w:jc w:val="both"/>
      </w:pPr>
      <w:r>
        <w:t xml:space="preserve">In addition to the proposed trail connection from the MKT Trail to the White Oak Trail, existing trail gaps along I-10 </w:t>
      </w:r>
      <w:r w:rsidR="00D61C7B">
        <w:t xml:space="preserve">EB </w:t>
      </w:r>
      <w:r>
        <w:t>frontage</w:t>
      </w:r>
      <w:r w:rsidR="00BF20FC">
        <w:t xml:space="preserve"> road would be addressed to ensure connectivity in the </w:t>
      </w:r>
      <w:proofErr w:type="spellStart"/>
      <w:r w:rsidR="00BF20FC">
        <w:t>ped</w:t>
      </w:r>
      <w:proofErr w:type="spellEnd"/>
      <w:r w:rsidR="00BF20FC">
        <w:t xml:space="preserve">/bike network from Yale to Heights Blvd. </w:t>
      </w:r>
    </w:p>
    <w:p w:rsidR="00BF20FC" w:rsidRDefault="00BF20FC" w:rsidP="00A12BA0">
      <w:pPr>
        <w:spacing w:after="0" w:line="240" w:lineRule="auto"/>
        <w:jc w:val="both"/>
      </w:pPr>
    </w:p>
    <w:p w:rsidR="00E21881" w:rsidRDefault="00E21881" w:rsidP="003B29A2">
      <w:pPr>
        <w:spacing w:after="0" w:line="240" w:lineRule="auto"/>
        <w:jc w:val="both"/>
        <w:rPr>
          <w:b/>
        </w:rPr>
      </w:pPr>
    </w:p>
    <w:p w:rsidR="00E21881" w:rsidRDefault="00E21881" w:rsidP="003B29A2">
      <w:pPr>
        <w:spacing w:after="0" w:line="240" w:lineRule="auto"/>
        <w:jc w:val="both"/>
        <w:rPr>
          <w:b/>
        </w:rPr>
      </w:pPr>
    </w:p>
    <w:p w:rsidR="00945CA6" w:rsidRPr="00945CA6" w:rsidRDefault="00945CA6" w:rsidP="003B29A2">
      <w:pPr>
        <w:spacing w:after="0" w:line="240" w:lineRule="auto"/>
        <w:jc w:val="both"/>
        <w:rPr>
          <w:b/>
        </w:rPr>
      </w:pPr>
      <w:r>
        <w:rPr>
          <w:b/>
        </w:rPr>
        <w:lastRenderedPageBreak/>
        <w:t>Project Readiness</w:t>
      </w:r>
    </w:p>
    <w:p w:rsidR="00945CA6" w:rsidRPr="0038423C" w:rsidRDefault="00AA08CE" w:rsidP="003B29A2">
      <w:pPr>
        <w:spacing w:after="0" w:line="240" w:lineRule="auto"/>
        <w:jc w:val="both"/>
      </w:pPr>
      <w:r>
        <w:t>A</w:t>
      </w:r>
      <w:r w:rsidR="00945CA6">
        <w:t xml:space="preserve"> preliminary schematic that shows available ROW and improvements is provided as part of the application package. </w:t>
      </w:r>
      <w:r w:rsidR="004A521E">
        <w:t xml:space="preserve">The </w:t>
      </w:r>
      <w:proofErr w:type="spellStart"/>
      <w:r w:rsidR="00A00FCA">
        <w:t>TxDOT</w:t>
      </w:r>
      <w:proofErr w:type="spellEnd"/>
      <w:r w:rsidR="00A00FCA">
        <w:t xml:space="preserve"> </w:t>
      </w:r>
      <w:r w:rsidR="004A521E">
        <w:t>West Harris Area Office</w:t>
      </w:r>
      <w:r w:rsidR="00A00FCA">
        <w:t xml:space="preserve"> Design</w:t>
      </w:r>
      <w:r w:rsidR="004A521E">
        <w:t xml:space="preserve"> Section</w:t>
      </w:r>
      <w:r w:rsidR="00A00FCA">
        <w:t xml:space="preserve"> provided </w:t>
      </w:r>
      <w:r w:rsidR="004A521E">
        <w:t xml:space="preserve">the preliminary schematic as well as </w:t>
      </w:r>
      <w:r w:rsidR="00A00FCA">
        <w:t>the</w:t>
      </w:r>
      <w:r w:rsidR="00945CA6">
        <w:t xml:space="preserve"> detailed construction budget</w:t>
      </w:r>
      <w:r w:rsidR="004A521E">
        <w:t xml:space="preserve"> which</w:t>
      </w:r>
      <w:r w:rsidR="00945CA6">
        <w:t xml:space="preserve"> is also included in the application package. </w:t>
      </w:r>
    </w:p>
    <w:p w:rsidR="00AB3B92" w:rsidRDefault="00AB3B92" w:rsidP="00AB3B92">
      <w:pPr>
        <w:spacing w:after="0" w:line="240" w:lineRule="auto"/>
        <w:jc w:val="both"/>
      </w:pPr>
    </w:p>
    <w:p w:rsidR="003B29A2" w:rsidRDefault="003B29A2" w:rsidP="00AB3B92">
      <w:pPr>
        <w:spacing w:after="0" w:line="240" w:lineRule="auto"/>
        <w:jc w:val="both"/>
      </w:pPr>
      <w:r>
        <w:t>No Advanced Funding Agreement (AFA) will be ne</w:t>
      </w:r>
      <w:r w:rsidR="00E46A37">
        <w:t>eded for this project</w:t>
      </w:r>
      <w:r>
        <w:t xml:space="preserve"> since </w:t>
      </w:r>
      <w:proofErr w:type="spellStart"/>
      <w:r>
        <w:t>TxDOT</w:t>
      </w:r>
      <w:proofErr w:type="spellEnd"/>
      <w:r>
        <w:t xml:space="preserve"> will provide the 20% match</w:t>
      </w:r>
      <w:r w:rsidR="00E46A37">
        <w:t>, which reduces</w:t>
      </w:r>
      <w:r>
        <w:t xml:space="preserve"> the project timeline by 6-12 months for the AFA process. </w:t>
      </w:r>
    </w:p>
    <w:p w:rsidR="00AB3B92" w:rsidRDefault="00AB3B92" w:rsidP="00AB3B92">
      <w:pPr>
        <w:spacing w:after="0" w:line="240" w:lineRule="auto"/>
        <w:jc w:val="both"/>
      </w:pPr>
    </w:p>
    <w:p w:rsidR="00A12BA0" w:rsidRPr="00027707" w:rsidRDefault="00A12BA0" w:rsidP="00AB3B92">
      <w:pPr>
        <w:spacing w:after="0" w:line="240" w:lineRule="auto"/>
        <w:jc w:val="both"/>
      </w:pPr>
      <w:r w:rsidRPr="00533AD0">
        <w:t xml:space="preserve">No documentation is needed from the State Historic Preservation Office (SHPO). </w:t>
      </w:r>
    </w:p>
    <w:p w:rsidR="00AB3B92" w:rsidRDefault="00AB3B92" w:rsidP="00A12BA0">
      <w:pPr>
        <w:spacing w:after="0" w:line="240" w:lineRule="auto"/>
        <w:jc w:val="both"/>
      </w:pPr>
    </w:p>
    <w:p w:rsidR="00A12BA0" w:rsidRDefault="00A12BA0" w:rsidP="00A12BA0">
      <w:pPr>
        <w:spacing w:after="0" w:line="240" w:lineRule="auto"/>
        <w:jc w:val="both"/>
      </w:pPr>
      <w:proofErr w:type="spellStart"/>
      <w:r w:rsidRPr="00D61C7B">
        <w:t>TxDOT’s</w:t>
      </w:r>
      <w:proofErr w:type="spellEnd"/>
      <w:r w:rsidRPr="00D61C7B">
        <w:t xml:space="preserve"> Houston District Environmental Section has reviewed the project and indicated that the criteria for FHWA Ca</w:t>
      </w:r>
      <w:r w:rsidR="008F7E10">
        <w:t xml:space="preserve">tegorical Exclusion Action </w:t>
      </w:r>
      <w:r w:rsidR="008F7E10" w:rsidRPr="008F7E10">
        <w:t>(c)(3) Construction of bicycle and pedestrian lanes, paths, and facilities</w:t>
      </w:r>
      <w:r w:rsidR="008F7E10">
        <w:t xml:space="preserve"> </w:t>
      </w:r>
      <w:r w:rsidRPr="00D61C7B">
        <w:t>would be appropriate for this project</w:t>
      </w:r>
      <w:r>
        <w:t xml:space="preserve">, a </w:t>
      </w:r>
      <w:r w:rsidRPr="00D61C7B">
        <w:t xml:space="preserve">U.S. Army </w:t>
      </w:r>
      <w:r w:rsidRPr="00D61C7B">
        <w:rPr>
          <w:bCs/>
        </w:rPr>
        <w:t>Corps</w:t>
      </w:r>
      <w:r w:rsidRPr="00D61C7B">
        <w:t xml:space="preserve"> of Engineers </w:t>
      </w:r>
      <w:r>
        <w:t xml:space="preserve">Permit will be needed as the </w:t>
      </w:r>
      <w:proofErr w:type="spellStart"/>
      <w:r>
        <w:t>ped</w:t>
      </w:r>
      <w:proofErr w:type="spellEnd"/>
      <w:r>
        <w:t xml:space="preserve">/bike bridge will cross White Oak Bayou. </w:t>
      </w:r>
    </w:p>
    <w:p w:rsidR="00A12BA0" w:rsidRDefault="00A12BA0" w:rsidP="00A12BA0">
      <w:pPr>
        <w:spacing w:after="0" w:line="240" w:lineRule="auto"/>
        <w:jc w:val="both"/>
      </w:pPr>
    </w:p>
    <w:p w:rsidR="00A12BA0" w:rsidRDefault="00A12BA0" w:rsidP="00A12BA0">
      <w:pPr>
        <w:spacing w:after="0" w:line="240" w:lineRule="auto"/>
        <w:jc w:val="both"/>
      </w:pPr>
      <w:r>
        <w:t xml:space="preserve">Due to extensive environmental clearance documentation provided by </w:t>
      </w:r>
      <w:proofErr w:type="spellStart"/>
      <w:r>
        <w:t>TxDOT</w:t>
      </w:r>
      <w:proofErr w:type="spellEnd"/>
      <w:r>
        <w:t xml:space="preserve"> for “IH 10 at White Oak Bayou Flood Mitigation Ponds” (CSJ: </w:t>
      </w:r>
      <w:r w:rsidRPr="00D61C7B">
        <w:t>0271-07-292</w:t>
      </w:r>
      <w:r>
        <w:t xml:space="preserve">), which included the Rutland’s Detention Pond and nearby Basins </w:t>
      </w:r>
      <w:r w:rsidRPr="00D61C7B">
        <w:t>(see</w:t>
      </w:r>
      <w:r>
        <w:t xml:space="preserve"> A7, A9, </w:t>
      </w:r>
      <w:r w:rsidRPr="00D61C7B">
        <w:t>A10 polygons below)</w:t>
      </w:r>
      <w:r>
        <w:t xml:space="preserve">, </w:t>
      </w:r>
      <w:proofErr w:type="spellStart"/>
      <w:r>
        <w:t>TxDOT’s</w:t>
      </w:r>
      <w:proofErr w:type="spellEnd"/>
      <w:r>
        <w:t xml:space="preserve"> Houston District Environmental Section indicated that the environmental process may be shorter due to the availability of data and previous thorough analysis. </w:t>
      </w:r>
    </w:p>
    <w:p w:rsidR="00A12BA0" w:rsidRDefault="00A12BA0" w:rsidP="00A12BA0">
      <w:pPr>
        <w:spacing w:after="0" w:line="240" w:lineRule="auto"/>
        <w:jc w:val="both"/>
        <w:rPr>
          <w:b/>
        </w:rPr>
      </w:pPr>
      <w:r>
        <w:rPr>
          <w:noProof/>
        </w:rPr>
        <w:drawing>
          <wp:inline distT="0" distB="0" distL="0" distR="0" wp14:anchorId="2AE4D90E" wp14:editId="2867AEE7">
            <wp:extent cx="5562600" cy="3722664"/>
            <wp:effectExtent l="0" t="0" r="0" b="0"/>
            <wp:docPr id="1" name="Picture 1" descr="cid:image001.png@01D46919.860C7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46919.860C7810"/>
                    <pic:cNvPicPr>
                      <a:picLocks noChangeAspect="1" noChangeArrowheads="1"/>
                    </pic:cNvPicPr>
                  </pic:nvPicPr>
                  <pic:blipFill rotWithShape="1">
                    <a:blip r:embed="rId6" r:link="rId7">
                      <a:extLst>
                        <a:ext uri="{28A0092B-C50C-407E-A947-70E740481C1C}">
                          <a14:useLocalDpi xmlns:a14="http://schemas.microsoft.com/office/drawing/2010/main" val="0"/>
                        </a:ext>
                      </a:extLst>
                    </a:blip>
                    <a:srcRect t="6254" b="5508"/>
                    <a:stretch/>
                  </pic:blipFill>
                  <pic:spPr bwMode="auto">
                    <a:xfrm>
                      <a:off x="0" y="0"/>
                      <a:ext cx="5562600" cy="3722664"/>
                    </a:xfrm>
                    <a:prstGeom prst="rect">
                      <a:avLst/>
                    </a:prstGeom>
                    <a:noFill/>
                    <a:ln>
                      <a:noFill/>
                    </a:ln>
                    <a:extLst>
                      <a:ext uri="{53640926-AAD7-44D8-BBD7-CCE9431645EC}">
                        <a14:shadowObscured xmlns:a14="http://schemas.microsoft.com/office/drawing/2010/main"/>
                      </a:ext>
                    </a:extLst>
                  </pic:spPr>
                </pic:pic>
              </a:graphicData>
            </a:graphic>
          </wp:inline>
        </w:drawing>
      </w:r>
    </w:p>
    <w:p w:rsidR="003B29A2" w:rsidRDefault="003B29A2" w:rsidP="00A12BA0">
      <w:pPr>
        <w:jc w:val="both"/>
        <w:rPr>
          <w:b/>
        </w:rPr>
      </w:pPr>
    </w:p>
    <w:p w:rsidR="003B29A2" w:rsidRDefault="003B29A2" w:rsidP="00A12BA0">
      <w:pPr>
        <w:jc w:val="both"/>
        <w:rPr>
          <w:b/>
        </w:rPr>
      </w:pPr>
    </w:p>
    <w:p w:rsidR="00E21881" w:rsidRDefault="00E21881" w:rsidP="00A12BA0">
      <w:pPr>
        <w:jc w:val="both"/>
        <w:rPr>
          <w:b/>
        </w:rPr>
      </w:pPr>
    </w:p>
    <w:p w:rsidR="00523728" w:rsidRDefault="00523728" w:rsidP="00A12BA0">
      <w:pPr>
        <w:jc w:val="both"/>
        <w:rPr>
          <w:b/>
        </w:rPr>
      </w:pPr>
      <w:r>
        <w:rPr>
          <w:b/>
        </w:rPr>
        <w:lastRenderedPageBreak/>
        <w:t>S</w:t>
      </w:r>
      <w:r w:rsidRPr="00523728">
        <w:rPr>
          <w:b/>
        </w:rPr>
        <w:t xml:space="preserve">coping meeting conducted </w:t>
      </w:r>
      <w:r>
        <w:rPr>
          <w:b/>
        </w:rPr>
        <w:t>by</w:t>
      </w:r>
      <w:r w:rsidRPr="00523728">
        <w:rPr>
          <w:b/>
        </w:rPr>
        <w:t xml:space="preserve"> </w:t>
      </w:r>
      <w:proofErr w:type="spellStart"/>
      <w:r w:rsidRPr="00523728">
        <w:rPr>
          <w:b/>
        </w:rPr>
        <w:t>TxDOT</w:t>
      </w:r>
      <w:proofErr w:type="spellEnd"/>
      <w:r w:rsidR="00D61C7B">
        <w:rPr>
          <w:b/>
        </w:rPr>
        <w:t xml:space="preserve"> </w:t>
      </w:r>
    </w:p>
    <w:p w:rsidR="00523728" w:rsidRPr="00523728" w:rsidRDefault="00523728" w:rsidP="00A12BA0">
      <w:pPr>
        <w:jc w:val="both"/>
        <w:rPr>
          <w:b/>
        </w:rPr>
      </w:pPr>
      <w:proofErr w:type="spellStart"/>
      <w:r w:rsidRPr="00523728">
        <w:t>TxDOT</w:t>
      </w:r>
      <w:proofErr w:type="spellEnd"/>
      <w:r w:rsidRPr="00523728">
        <w:t xml:space="preserve"> held several internal meeting to discuss the project.</w:t>
      </w:r>
      <w:r>
        <w:t xml:space="preserve">   </w:t>
      </w:r>
    </w:p>
    <w:p w:rsidR="002501A2" w:rsidRDefault="005A7279" w:rsidP="002501A2">
      <w:pPr>
        <w:pStyle w:val="ListParagraph"/>
        <w:numPr>
          <w:ilvl w:val="0"/>
          <w:numId w:val="1"/>
        </w:numPr>
        <w:jc w:val="both"/>
      </w:pPr>
      <w:r w:rsidRPr="005A7279">
        <w:t xml:space="preserve">8/30/2018 - </w:t>
      </w:r>
      <w:r w:rsidR="00523728" w:rsidRPr="005A7279">
        <w:t xml:space="preserve">Meeting with </w:t>
      </w:r>
      <w:proofErr w:type="spellStart"/>
      <w:r w:rsidR="00523728" w:rsidRPr="005A7279">
        <w:t>TxDOT</w:t>
      </w:r>
      <w:proofErr w:type="spellEnd"/>
      <w:r w:rsidR="00523728" w:rsidRPr="005A7279">
        <w:t xml:space="preserve"> Directors: Director of Consultant Contracts, </w:t>
      </w:r>
      <w:r>
        <w:t xml:space="preserve">Director </w:t>
      </w:r>
      <w:r w:rsidRPr="005A7279">
        <w:t xml:space="preserve">TP&amp;D, </w:t>
      </w:r>
      <w:r w:rsidR="00523728" w:rsidRPr="005A7279">
        <w:t>Senior Planner on behalf of Dir. of Adv. Transportation Planning, Dir.</w:t>
      </w:r>
      <w:r>
        <w:t xml:space="preserve"> of </w:t>
      </w:r>
      <w:r w:rsidRPr="005A7279">
        <w:t>Project Development</w:t>
      </w:r>
      <w:r>
        <w:t xml:space="preserve">, </w:t>
      </w:r>
      <w:proofErr w:type="gramStart"/>
      <w:r>
        <w:t>Director</w:t>
      </w:r>
      <w:proofErr w:type="gramEnd"/>
      <w:r w:rsidRPr="005A7279">
        <w:t xml:space="preserve"> of Design</w:t>
      </w:r>
      <w:r w:rsidR="00523728" w:rsidRPr="005A7279">
        <w:t>.</w:t>
      </w:r>
    </w:p>
    <w:p w:rsidR="002501A2" w:rsidRPr="005A7279" w:rsidRDefault="002501A2" w:rsidP="002501A2">
      <w:pPr>
        <w:pStyle w:val="ListParagraph"/>
        <w:numPr>
          <w:ilvl w:val="1"/>
          <w:numId w:val="1"/>
        </w:numPr>
        <w:jc w:val="both"/>
      </w:pPr>
      <w:r>
        <w:t xml:space="preserve">Directors meeting to discuss improvements with </w:t>
      </w:r>
      <w:proofErr w:type="spellStart"/>
      <w:r>
        <w:t>TxDOT</w:t>
      </w:r>
      <w:proofErr w:type="spellEnd"/>
      <w:r>
        <w:t xml:space="preserve"> Management and get feedback on any preliminary design concerns. </w:t>
      </w:r>
    </w:p>
    <w:p w:rsidR="00523728" w:rsidRDefault="000A69E9" w:rsidP="00A12BA0">
      <w:pPr>
        <w:pStyle w:val="ListParagraph"/>
        <w:numPr>
          <w:ilvl w:val="0"/>
          <w:numId w:val="1"/>
        </w:numPr>
        <w:jc w:val="both"/>
      </w:pPr>
      <w:r>
        <w:t>8/31</w:t>
      </w:r>
      <w:r w:rsidR="00322719" w:rsidRPr="005A7279">
        <w:t>/2018</w:t>
      </w:r>
      <w:r w:rsidR="00322719">
        <w:t xml:space="preserve"> - </w:t>
      </w:r>
      <w:r w:rsidR="00533AD0" w:rsidRPr="00322719">
        <w:t>Field Visit</w:t>
      </w:r>
    </w:p>
    <w:p w:rsidR="002501A2" w:rsidRPr="005A7279" w:rsidRDefault="002501A2" w:rsidP="002501A2">
      <w:pPr>
        <w:pStyle w:val="ListParagraph"/>
        <w:numPr>
          <w:ilvl w:val="1"/>
          <w:numId w:val="1"/>
        </w:numPr>
        <w:jc w:val="both"/>
      </w:pPr>
      <w:r>
        <w:t xml:space="preserve">Field visit to gauge feasibility of proposed improvements, utility conflicts, and as input for the development of a detailed construction estimate and preliminary schematic. </w:t>
      </w:r>
    </w:p>
    <w:p w:rsidR="00523728" w:rsidRDefault="00284BC3" w:rsidP="00A12BA0">
      <w:pPr>
        <w:pStyle w:val="ListParagraph"/>
        <w:numPr>
          <w:ilvl w:val="0"/>
          <w:numId w:val="1"/>
        </w:numPr>
        <w:jc w:val="both"/>
      </w:pPr>
      <w:r>
        <w:t xml:space="preserve">9/4/18 - </w:t>
      </w:r>
      <w:r w:rsidR="00523728">
        <w:t xml:space="preserve">Meeting with key </w:t>
      </w:r>
      <w:r>
        <w:t xml:space="preserve">community </w:t>
      </w:r>
      <w:r w:rsidR="00523728">
        <w:t>stakeholder representatives</w:t>
      </w:r>
    </w:p>
    <w:p w:rsidR="002501A2" w:rsidRPr="005A7279" w:rsidRDefault="002501A2" w:rsidP="002501A2">
      <w:pPr>
        <w:pStyle w:val="ListParagraph"/>
        <w:numPr>
          <w:ilvl w:val="1"/>
          <w:numId w:val="1"/>
        </w:numPr>
        <w:jc w:val="both"/>
      </w:pPr>
      <w:r>
        <w:t xml:space="preserve">Community stakeholders meeting to discuss improvements get preliminary feedback on community concerns and tap into local knowledge, as well as request letters of support.  </w:t>
      </w:r>
    </w:p>
    <w:p w:rsidR="00945CA6" w:rsidRDefault="00284BC3" w:rsidP="00A12BA0">
      <w:pPr>
        <w:pStyle w:val="ListParagraph"/>
        <w:numPr>
          <w:ilvl w:val="0"/>
          <w:numId w:val="1"/>
        </w:numPr>
        <w:jc w:val="both"/>
      </w:pPr>
      <w:r w:rsidRPr="00284BC3">
        <w:t xml:space="preserve">7/25/208 - </w:t>
      </w:r>
      <w:proofErr w:type="spellStart"/>
      <w:r>
        <w:t>TxDOT</w:t>
      </w:r>
      <w:proofErr w:type="spellEnd"/>
      <w:r>
        <w:t xml:space="preserve"> – City of Houston meeting</w:t>
      </w:r>
    </w:p>
    <w:p w:rsidR="002501A2" w:rsidRPr="005A7279" w:rsidRDefault="002501A2" w:rsidP="002501A2">
      <w:pPr>
        <w:pStyle w:val="ListParagraph"/>
        <w:numPr>
          <w:ilvl w:val="1"/>
          <w:numId w:val="1"/>
        </w:numPr>
        <w:jc w:val="both"/>
      </w:pPr>
      <w:r>
        <w:t xml:space="preserve">Meeting to discuss improvements, get preliminary feedback, and discuss possibility of City of Houston Public Works and Engineering Department willingness to serve as a project sponsor, if needed.  </w:t>
      </w:r>
    </w:p>
    <w:p w:rsidR="00AF0FB7" w:rsidRPr="00B1733F" w:rsidRDefault="00AF0FB7" w:rsidP="00AF0FB7">
      <w:pPr>
        <w:rPr>
          <w:b/>
        </w:rPr>
      </w:pPr>
      <w:r>
        <w:rPr>
          <w:b/>
        </w:rPr>
        <w:t>P</w:t>
      </w:r>
      <w:r w:rsidRPr="00B1733F">
        <w:rPr>
          <w:b/>
        </w:rPr>
        <w:t>revious public involvement activities related to the proposed project.</w:t>
      </w:r>
    </w:p>
    <w:p w:rsidR="00AF0FB7" w:rsidRDefault="00AF0FB7" w:rsidP="00AF0FB7">
      <w:pPr>
        <w:pStyle w:val="ListParagraph"/>
        <w:numPr>
          <w:ilvl w:val="0"/>
          <w:numId w:val="5"/>
        </w:numPr>
        <w:spacing w:after="0" w:line="240" w:lineRule="auto"/>
        <w:contextualSpacing w:val="0"/>
      </w:pPr>
      <w:r>
        <w:t>The Heights super-neighborhood council, Oct. 9, 2018.</w:t>
      </w:r>
    </w:p>
    <w:p w:rsidR="000A69E9" w:rsidRDefault="000A69E9" w:rsidP="000A69E9">
      <w:pPr>
        <w:pStyle w:val="ListParagraph"/>
        <w:numPr>
          <w:ilvl w:val="0"/>
          <w:numId w:val="5"/>
        </w:numPr>
        <w:spacing w:after="0" w:line="240" w:lineRule="auto"/>
        <w:contextualSpacing w:val="0"/>
      </w:pPr>
      <w:r>
        <w:t>S</w:t>
      </w:r>
      <w:r w:rsidRPr="000A69E9">
        <w:t xml:space="preserve">ite visit by representatives from Greater Heights and </w:t>
      </w:r>
      <w:proofErr w:type="spellStart"/>
      <w:r w:rsidRPr="000A69E9">
        <w:t>Lazybrook</w:t>
      </w:r>
      <w:proofErr w:type="spellEnd"/>
      <w:r w:rsidRPr="000A69E9">
        <w:t>/</w:t>
      </w:r>
      <w:proofErr w:type="spellStart"/>
      <w:r w:rsidRPr="000A69E9">
        <w:t>Timbergrove</w:t>
      </w:r>
      <w:proofErr w:type="spellEnd"/>
      <w:r w:rsidRPr="000A69E9">
        <w:t xml:space="preserve"> SNs on July 13, 2018</w:t>
      </w:r>
    </w:p>
    <w:p w:rsidR="00AF266F" w:rsidRDefault="00AF266F" w:rsidP="00AF266F">
      <w:pPr>
        <w:pStyle w:val="ListParagraph"/>
        <w:numPr>
          <w:ilvl w:val="0"/>
          <w:numId w:val="5"/>
        </w:numPr>
      </w:pPr>
      <w:r w:rsidRPr="00AF266F">
        <w:t>There was a site visit by Washington Ave</w:t>
      </w:r>
      <w:proofErr w:type="gramStart"/>
      <w:r w:rsidRPr="00AF266F">
        <w:t>./</w:t>
      </w:r>
      <w:proofErr w:type="gramEnd"/>
      <w:r w:rsidRPr="00AF266F">
        <w:t>Memorial Park SN representative today, Oct. 22, 2018.</w:t>
      </w:r>
    </w:p>
    <w:p w:rsidR="000A69E9" w:rsidRPr="000A69E9" w:rsidRDefault="000A69E9" w:rsidP="000A69E9">
      <w:pPr>
        <w:pStyle w:val="ListParagraph"/>
        <w:numPr>
          <w:ilvl w:val="0"/>
          <w:numId w:val="5"/>
        </w:numPr>
      </w:pPr>
      <w:r>
        <w:t xml:space="preserve">Site Visit SN representatives and </w:t>
      </w:r>
      <w:proofErr w:type="spellStart"/>
      <w:r>
        <w:t>TxDOT</w:t>
      </w:r>
      <w:proofErr w:type="spellEnd"/>
      <w:r>
        <w:t xml:space="preserve"> </w:t>
      </w:r>
      <w:r w:rsidRPr="000A69E9">
        <w:t>Aug. 31, 2018.</w:t>
      </w:r>
      <w:bookmarkStart w:id="0" w:name="_GoBack"/>
      <w:bookmarkEnd w:id="0"/>
    </w:p>
    <w:p w:rsidR="000A69E9" w:rsidRDefault="000A69E9" w:rsidP="000A69E9">
      <w:pPr>
        <w:pStyle w:val="ListParagraph"/>
        <w:ind w:left="1440"/>
      </w:pPr>
    </w:p>
    <w:p w:rsidR="00AF266F" w:rsidRPr="00284BC3" w:rsidRDefault="00AF266F" w:rsidP="00AF266F">
      <w:pPr>
        <w:pStyle w:val="ListParagraph"/>
        <w:ind w:left="1440"/>
      </w:pPr>
    </w:p>
    <w:sectPr w:rsidR="00AF266F" w:rsidRPr="00284BC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0A284F"/>
    <w:multiLevelType w:val="hybridMultilevel"/>
    <w:tmpl w:val="3E7C867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2D4867AB"/>
    <w:multiLevelType w:val="hybridMultilevel"/>
    <w:tmpl w:val="929859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8514989"/>
    <w:multiLevelType w:val="hybridMultilevel"/>
    <w:tmpl w:val="7CE283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4F81BD"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5CA6"/>
    <w:rsid w:val="00085801"/>
    <w:rsid w:val="000A69E9"/>
    <w:rsid w:val="000E2BA5"/>
    <w:rsid w:val="00160886"/>
    <w:rsid w:val="001C6404"/>
    <w:rsid w:val="002501A2"/>
    <w:rsid w:val="00284BC3"/>
    <w:rsid w:val="00322719"/>
    <w:rsid w:val="003B29A2"/>
    <w:rsid w:val="0046166A"/>
    <w:rsid w:val="00483815"/>
    <w:rsid w:val="004A521E"/>
    <w:rsid w:val="004C0545"/>
    <w:rsid w:val="00523728"/>
    <w:rsid w:val="00533AD0"/>
    <w:rsid w:val="005A7279"/>
    <w:rsid w:val="007A005C"/>
    <w:rsid w:val="00822C2D"/>
    <w:rsid w:val="008F7E10"/>
    <w:rsid w:val="00945CA6"/>
    <w:rsid w:val="0096022B"/>
    <w:rsid w:val="009C55DD"/>
    <w:rsid w:val="00A00FCA"/>
    <w:rsid w:val="00A12BA0"/>
    <w:rsid w:val="00A5741A"/>
    <w:rsid w:val="00AA08CE"/>
    <w:rsid w:val="00AB3B92"/>
    <w:rsid w:val="00AF0FB7"/>
    <w:rsid w:val="00AF266F"/>
    <w:rsid w:val="00B548BB"/>
    <w:rsid w:val="00B67442"/>
    <w:rsid w:val="00B813D2"/>
    <w:rsid w:val="00BF20FC"/>
    <w:rsid w:val="00C5098E"/>
    <w:rsid w:val="00C9727C"/>
    <w:rsid w:val="00D42FDC"/>
    <w:rsid w:val="00D61C7B"/>
    <w:rsid w:val="00D83245"/>
    <w:rsid w:val="00DA1D2F"/>
    <w:rsid w:val="00E137AB"/>
    <w:rsid w:val="00E21881"/>
    <w:rsid w:val="00E332AC"/>
    <w:rsid w:val="00E4132E"/>
    <w:rsid w:val="00E46A37"/>
    <w:rsid w:val="00E824EE"/>
    <w:rsid w:val="00E9159F"/>
    <w:rsid w:val="00F961E3"/>
    <w:rsid w:val="00FC54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1"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45CA6"/>
    <w:pPr>
      <w:ind w:left="720"/>
      <w:contextualSpacing/>
    </w:pPr>
  </w:style>
  <w:style w:type="paragraph" w:styleId="ListBullet">
    <w:name w:val="List Bullet"/>
    <w:basedOn w:val="Normal"/>
    <w:uiPriority w:val="1"/>
    <w:unhideWhenUsed/>
    <w:qFormat/>
    <w:rsid w:val="00533AD0"/>
    <w:pPr>
      <w:numPr>
        <w:numId w:val="3"/>
      </w:numPr>
      <w:spacing w:after="60" w:line="288" w:lineRule="auto"/>
    </w:pPr>
    <w:rPr>
      <w:color w:val="404040" w:themeColor="text1" w:themeTint="BF"/>
      <w:sz w:val="18"/>
      <w:szCs w:val="20"/>
      <w:lang w:eastAsia="ja-JP"/>
    </w:rPr>
  </w:style>
  <w:style w:type="character" w:styleId="Emphasis">
    <w:name w:val="Emphasis"/>
    <w:basedOn w:val="DefaultParagraphFont"/>
    <w:uiPriority w:val="20"/>
    <w:qFormat/>
    <w:rsid w:val="00D61C7B"/>
    <w:rPr>
      <w:b/>
      <w:bCs/>
      <w:i w:val="0"/>
      <w:iCs w:val="0"/>
    </w:rPr>
  </w:style>
  <w:style w:type="character" w:customStyle="1" w:styleId="st1">
    <w:name w:val="st1"/>
    <w:basedOn w:val="DefaultParagraphFont"/>
    <w:rsid w:val="00D61C7B"/>
  </w:style>
  <w:style w:type="paragraph" w:styleId="BalloonText">
    <w:name w:val="Balloon Text"/>
    <w:basedOn w:val="Normal"/>
    <w:link w:val="BalloonTextChar"/>
    <w:uiPriority w:val="99"/>
    <w:semiHidden/>
    <w:unhideWhenUsed/>
    <w:rsid w:val="00D61C7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61C7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1"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45CA6"/>
    <w:pPr>
      <w:ind w:left="720"/>
      <w:contextualSpacing/>
    </w:pPr>
  </w:style>
  <w:style w:type="paragraph" w:styleId="ListBullet">
    <w:name w:val="List Bullet"/>
    <w:basedOn w:val="Normal"/>
    <w:uiPriority w:val="1"/>
    <w:unhideWhenUsed/>
    <w:qFormat/>
    <w:rsid w:val="00533AD0"/>
    <w:pPr>
      <w:numPr>
        <w:numId w:val="3"/>
      </w:numPr>
      <w:spacing w:after="60" w:line="288" w:lineRule="auto"/>
    </w:pPr>
    <w:rPr>
      <w:color w:val="404040" w:themeColor="text1" w:themeTint="BF"/>
      <w:sz w:val="18"/>
      <w:szCs w:val="20"/>
      <w:lang w:eastAsia="ja-JP"/>
    </w:rPr>
  </w:style>
  <w:style w:type="character" w:styleId="Emphasis">
    <w:name w:val="Emphasis"/>
    <w:basedOn w:val="DefaultParagraphFont"/>
    <w:uiPriority w:val="20"/>
    <w:qFormat/>
    <w:rsid w:val="00D61C7B"/>
    <w:rPr>
      <w:b/>
      <w:bCs/>
      <w:i w:val="0"/>
      <w:iCs w:val="0"/>
    </w:rPr>
  </w:style>
  <w:style w:type="character" w:customStyle="1" w:styleId="st1">
    <w:name w:val="st1"/>
    <w:basedOn w:val="DefaultParagraphFont"/>
    <w:rsid w:val="00D61C7B"/>
  </w:style>
  <w:style w:type="paragraph" w:styleId="BalloonText">
    <w:name w:val="Balloon Text"/>
    <w:basedOn w:val="Normal"/>
    <w:link w:val="BalloonTextChar"/>
    <w:uiPriority w:val="99"/>
    <w:semiHidden/>
    <w:unhideWhenUsed/>
    <w:rsid w:val="00D61C7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61C7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458165">
      <w:bodyDiv w:val="1"/>
      <w:marLeft w:val="0"/>
      <w:marRight w:val="0"/>
      <w:marTop w:val="0"/>
      <w:marBottom w:val="0"/>
      <w:divBdr>
        <w:top w:val="none" w:sz="0" w:space="0" w:color="auto"/>
        <w:left w:val="none" w:sz="0" w:space="0" w:color="auto"/>
        <w:bottom w:val="none" w:sz="0" w:space="0" w:color="auto"/>
        <w:right w:val="none" w:sz="0" w:space="0" w:color="auto"/>
      </w:divBdr>
    </w:div>
    <w:div w:id="1715614978">
      <w:bodyDiv w:val="1"/>
      <w:marLeft w:val="0"/>
      <w:marRight w:val="0"/>
      <w:marTop w:val="0"/>
      <w:marBottom w:val="0"/>
      <w:divBdr>
        <w:top w:val="none" w:sz="0" w:space="0" w:color="auto"/>
        <w:left w:val="none" w:sz="0" w:space="0" w:color="auto"/>
        <w:bottom w:val="none" w:sz="0" w:space="0" w:color="auto"/>
        <w:right w:val="none" w:sz="0" w:space="0" w:color="auto"/>
      </w:divBdr>
    </w:div>
    <w:div w:id="1932008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cid:image001.png@01D46919.860C781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3</Pages>
  <Words>914</Words>
  <Characters>5215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Texas Dept. of Transportation</Company>
  <LinksUpToDate>false</LinksUpToDate>
  <CharactersWithSpaces>6117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 Ramirez Huerta</dc:creator>
  <cp:lastModifiedBy>Ana Ramirez Huerta</cp:lastModifiedBy>
  <cp:revision>4</cp:revision>
  <dcterms:created xsi:type="dcterms:W3CDTF">2018-10-28T02:59:00Z</dcterms:created>
  <dcterms:modified xsi:type="dcterms:W3CDTF">2018-10-30T03:24:00Z</dcterms:modified>
</cp:coreProperties>
</file>